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1E" w:rsidRPr="00F7241E" w:rsidRDefault="00F7241E" w:rsidP="00186F74">
      <w:pPr>
        <w:autoSpaceDE w:val="0"/>
        <w:autoSpaceDN w:val="0"/>
        <w:adjustRightInd w:val="0"/>
        <w:spacing w:after="0" w:line="240" w:lineRule="auto"/>
        <w:jc w:val="center"/>
        <w:rPr>
          <w:rFonts w:cstheme="minorHAnsi"/>
          <w:b/>
          <w:bCs/>
          <w:sz w:val="24"/>
          <w:szCs w:val="24"/>
        </w:rPr>
      </w:pPr>
      <w:r w:rsidRPr="00F7241E">
        <w:rPr>
          <w:rFonts w:cstheme="minorHAnsi"/>
          <w:b/>
          <w:bCs/>
          <w:sz w:val="24"/>
          <w:szCs w:val="24"/>
        </w:rPr>
        <w:t>RUFS</w:t>
      </w:r>
    </w:p>
    <w:p w:rsidR="00186F74" w:rsidRPr="00F7241E" w:rsidRDefault="00186F74" w:rsidP="00186F74">
      <w:pPr>
        <w:autoSpaceDE w:val="0"/>
        <w:autoSpaceDN w:val="0"/>
        <w:adjustRightInd w:val="0"/>
        <w:spacing w:after="0" w:line="240" w:lineRule="auto"/>
        <w:jc w:val="center"/>
        <w:rPr>
          <w:rFonts w:cstheme="minorHAnsi"/>
          <w:b/>
          <w:bCs/>
          <w:sz w:val="24"/>
          <w:szCs w:val="24"/>
        </w:rPr>
      </w:pPr>
      <w:r w:rsidRPr="00F7241E">
        <w:rPr>
          <w:rFonts w:cstheme="minorHAnsi"/>
          <w:b/>
          <w:bCs/>
          <w:sz w:val="24"/>
          <w:szCs w:val="24"/>
        </w:rPr>
        <w:t>Les formations du social à l'épreuve des réformes</w:t>
      </w:r>
      <w:r w:rsidR="00F7241E">
        <w:rPr>
          <w:rFonts w:cstheme="minorHAnsi"/>
          <w:b/>
          <w:bCs/>
          <w:sz w:val="24"/>
          <w:szCs w:val="24"/>
        </w:rPr>
        <w:t> :</w:t>
      </w:r>
    </w:p>
    <w:p w:rsidR="00186F74" w:rsidRPr="00F7241E" w:rsidRDefault="00186F74" w:rsidP="00186F74">
      <w:pPr>
        <w:autoSpaceDE w:val="0"/>
        <w:autoSpaceDN w:val="0"/>
        <w:adjustRightInd w:val="0"/>
        <w:spacing w:after="0" w:line="240" w:lineRule="auto"/>
        <w:jc w:val="center"/>
        <w:rPr>
          <w:rFonts w:cstheme="minorHAnsi"/>
          <w:b/>
          <w:i/>
          <w:sz w:val="24"/>
          <w:szCs w:val="24"/>
        </w:rPr>
      </w:pPr>
      <w:r w:rsidRPr="00F7241E">
        <w:rPr>
          <w:rFonts w:cstheme="minorHAnsi"/>
          <w:b/>
          <w:bCs/>
          <w:i/>
          <w:sz w:val="24"/>
          <w:szCs w:val="24"/>
        </w:rPr>
        <w:t>T</w:t>
      </w:r>
      <w:r w:rsidRPr="00F7241E">
        <w:rPr>
          <w:rFonts w:cstheme="minorHAnsi"/>
          <w:b/>
          <w:i/>
          <w:sz w:val="24"/>
          <w:szCs w:val="24"/>
        </w:rPr>
        <w:t>ransformations, perspectives et enjeux des partenariats</w:t>
      </w:r>
    </w:p>
    <w:p w:rsidR="00186F74" w:rsidRDefault="00186F74" w:rsidP="00186F74">
      <w:pPr>
        <w:autoSpaceDE w:val="0"/>
        <w:autoSpaceDN w:val="0"/>
        <w:adjustRightInd w:val="0"/>
        <w:spacing w:after="0" w:line="240" w:lineRule="auto"/>
        <w:rPr>
          <w:rFonts w:cstheme="minorHAnsi"/>
          <w:sz w:val="24"/>
          <w:szCs w:val="24"/>
        </w:rPr>
      </w:pPr>
    </w:p>
    <w:p w:rsidR="00F7241E" w:rsidRPr="00F7241E" w:rsidRDefault="00F7241E" w:rsidP="00F7241E">
      <w:pPr>
        <w:autoSpaceDE w:val="0"/>
        <w:autoSpaceDN w:val="0"/>
        <w:adjustRightInd w:val="0"/>
        <w:spacing w:after="0" w:line="240" w:lineRule="auto"/>
        <w:jc w:val="center"/>
        <w:rPr>
          <w:rFonts w:cstheme="minorHAnsi"/>
          <w:sz w:val="24"/>
          <w:szCs w:val="24"/>
          <w:u w:val="single"/>
        </w:rPr>
      </w:pPr>
      <w:r w:rsidRPr="00F7241E">
        <w:rPr>
          <w:rFonts w:cstheme="minorHAnsi"/>
          <w:sz w:val="24"/>
          <w:szCs w:val="24"/>
          <w:u w:val="single"/>
        </w:rPr>
        <w:t>Le chantier institutionnel, pédagogique et scientifique de la création des bi-diplomations en travail social et en sciences de l’éducation et de la formation à l’EPSS</w:t>
      </w:r>
    </w:p>
    <w:p w:rsidR="00F7241E" w:rsidRPr="00186F74" w:rsidRDefault="00F7241E" w:rsidP="00186F74">
      <w:pPr>
        <w:autoSpaceDE w:val="0"/>
        <w:autoSpaceDN w:val="0"/>
        <w:adjustRightInd w:val="0"/>
        <w:spacing w:after="0" w:line="240" w:lineRule="auto"/>
        <w:rPr>
          <w:rFonts w:cstheme="minorHAnsi"/>
          <w:sz w:val="24"/>
          <w:szCs w:val="24"/>
        </w:rPr>
      </w:pPr>
    </w:p>
    <w:p w:rsidR="00F7241E" w:rsidRDefault="00186F74" w:rsidP="00F7241E">
      <w:pPr>
        <w:autoSpaceDE w:val="0"/>
        <w:autoSpaceDN w:val="0"/>
        <w:adjustRightInd w:val="0"/>
        <w:spacing w:after="0" w:line="240" w:lineRule="auto"/>
        <w:jc w:val="center"/>
        <w:rPr>
          <w:rFonts w:cstheme="minorHAnsi"/>
          <w:sz w:val="24"/>
          <w:szCs w:val="24"/>
        </w:rPr>
      </w:pPr>
      <w:r w:rsidRPr="00F7241E">
        <w:rPr>
          <w:rFonts w:cstheme="minorHAnsi"/>
          <w:sz w:val="24"/>
          <w:szCs w:val="24"/>
        </w:rPr>
        <w:t xml:space="preserve">Claire Heijboer, Sylvain Beck, </w:t>
      </w:r>
      <w:proofErr w:type="spellStart"/>
      <w:r w:rsidRPr="00F7241E">
        <w:rPr>
          <w:rFonts w:cstheme="minorHAnsi"/>
          <w:sz w:val="24"/>
          <w:szCs w:val="24"/>
        </w:rPr>
        <w:t>Maricel</w:t>
      </w:r>
      <w:proofErr w:type="spellEnd"/>
      <w:r w:rsidRPr="00F7241E">
        <w:rPr>
          <w:rFonts w:cstheme="minorHAnsi"/>
          <w:sz w:val="24"/>
          <w:szCs w:val="24"/>
        </w:rPr>
        <w:t xml:space="preserve"> Rodriguez-Blanco</w:t>
      </w:r>
    </w:p>
    <w:p w:rsidR="00186F74" w:rsidRPr="00F7241E" w:rsidRDefault="00F7241E" w:rsidP="00F7241E">
      <w:pPr>
        <w:autoSpaceDE w:val="0"/>
        <w:autoSpaceDN w:val="0"/>
        <w:adjustRightInd w:val="0"/>
        <w:spacing w:after="0" w:line="240" w:lineRule="auto"/>
        <w:jc w:val="center"/>
        <w:rPr>
          <w:rFonts w:cstheme="minorHAnsi"/>
          <w:i/>
          <w:sz w:val="24"/>
          <w:szCs w:val="24"/>
        </w:rPr>
      </w:pPr>
      <w:r w:rsidRPr="00F7241E">
        <w:rPr>
          <w:rFonts w:cstheme="minorHAnsi"/>
          <w:i/>
          <w:sz w:val="24"/>
          <w:szCs w:val="24"/>
        </w:rPr>
        <w:t xml:space="preserve">CRI EPSS / Laboratoire EMA / CY Cergy </w:t>
      </w:r>
      <w:r w:rsidR="00186F74" w:rsidRPr="00F7241E">
        <w:rPr>
          <w:rFonts w:cstheme="minorHAnsi"/>
          <w:i/>
          <w:sz w:val="24"/>
          <w:szCs w:val="24"/>
        </w:rPr>
        <w:t>Paris</w:t>
      </w:r>
      <w:r w:rsidRPr="00F7241E">
        <w:rPr>
          <w:rFonts w:cstheme="minorHAnsi"/>
          <w:i/>
          <w:sz w:val="24"/>
          <w:szCs w:val="24"/>
        </w:rPr>
        <w:t xml:space="preserve"> Université</w:t>
      </w:r>
    </w:p>
    <w:p w:rsidR="00B160BC" w:rsidRPr="00186F74" w:rsidRDefault="00B160BC" w:rsidP="00B160BC">
      <w:pPr>
        <w:spacing w:line="276" w:lineRule="auto"/>
        <w:ind w:firstLine="708"/>
        <w:jc w:val="both"/>
        <w:rPr>
          <w:rFonts w:cstheme="minorHAnsi"/>
          <w:sz w:val="24"/>
          <w:szCs w:val="24"/>
        </w:rPr>
      </w:pPr>
    </w:p>
    <w:p w:rsidR="00186F74" w:rsidRPr="00186F74" w:rsidRDefault="00B160BC" w:rsidP="00B160BC">
      <w:pPr>
        <w:spacing w:line="276" w:lineRule="auto"/>
        <w:ind w:firstLine="708"/>
        <w:jc w:val="both"/>
        <w:rPr>
          <w:rFonts w:cstheme="minorHAnsi"/>
          <w:sz w:val="24"/>
          <w:szCs w:val="24"/>
        </w:rPr>
      </w:pPr>
      <w:r w:rsidRPr="00186F74">
        <w:rPr>
          <w:rFonts w:cstheme="minorHAnsi"/>
          <w:sz w:val="24"/>
          <w:szCs w:val="24"/>
        </w:rPr>
        <w:t>La triple réforme de 2018 : de la formation professionnelle (Loi n° 2018-771 du 5 septembre 2018 pour la liberté de choisir son avenir professionnel), de la formation et des diplômes en travail social (Décrets 2018-733 et 2018-734 relatif aux formations et diplômes en travail social) et de la licence (Arrêté du 30 juillet 2018 relatif au diplôme national de licence) transforme profondément les cadres institutionnels, théoriques et politiques de la formation professionnelle des travailleurs sociaux. Il en résulte</w:t>
      </w:r>
      <w:r w:rsidR="00186F74" w:rsidRPr="00186F74">
        <w:rPr>
          <w:rFonts w:cstheme="minorHAnsi"/>
          <w:sz w:val="24"/>
          <w:szCs w:val="24"/>
        </w:rPr>
        <w:t xml:space="preserve"> </w:t>
      </w:r>
      <w:r w:rsidRPr="00186F74">
        <w:rPr>
          <w:rFonts w:cstheme="minorHAnsi"/>
          <w:sz w:val="24"/>
          <w:szCs w:val="24"/>
        </w:rPr>
        <w:t xml:space="preserve">un </w:t>
      </w:r>
      <w:r w:rsidR="00186F74" w:rsidRPr="00186F74">
        <w:rPr>
          <w:rFonts w:cstheme="minorHAnsi"/>
          <w:sz w:val="24"/>
          <w:szCs w:val="24"/>
        </w:rPr>
        <w:t>paysage</w:t>
      </w:r>
      <w:r w:rsidRPr="00186F74">
        <w:rPr>
          <w:rFonts w:cstheme="minorHAnsi"/>
          <w:sz w:val="24"/>
          <w:szCs w:val="24"/>
        </w:rPr>
        <w:t xml:space="preserve"> historique et singulier d’exigences</w:t>
      </w:r>
      <w:r w:rsidR="00186F74" w:rsidRPr="00186F74">
        <w:rPr>
          <w:rFonts w:cstheme="minorHAnsi"/>
          <w:sz w:val="24"/>
          <w:szCs w:val="24"/>
        </w:rPr>
        <w:t xml:space="preserve"> adressées à la formation professionnelle en travail social</w:t>
      </w:r>
      <w:r w:rsidRPr="00186F74">
        <w:rPr>
          <w:rFonts w:cstheme="minorHAnsi"/>
          <w:sz w:val="24"/>
          <w:szCs w:val="24"/>
        </w:rPr>
        <w:t> :</w:t>
      </w:r>
      <w:r w:rsidR="00186F74" w:rsidRPr="00186F74">
        <w:rPr>
          <w:rFonts w:cstheme="minorHAnsi"/>
          <w:sz w:val="24"/>
          <w:szCs w:val="24"/>
        </w:rPr>
        <w:t xml:space="preserve"> </w:t>
      </w:r>
      <w:r w:rsidRPr="00186F74">
        <w:rPr>
          <w:rFonts w:cstheme="minorHAnsi"/>
          <w:sz w:val="24"/>
          <w:szCs w:val="24"/>
        </w:rPr>
        <w:t>d’</w:t>
      </w:r>
      <w:proofErr w:type="spellStart"/>
      <w:r w:rsidRPr="00186F74">
        <w:rPr>
          <w:rFonts w:cstheme="minorHAnsi"/>
          <w:sz w:val="24"/>
          <w:szCs w:val="24"/>
        </w:rPr>
        <w:t>un</w:t>
      </w:r>
      <w:r w:rsidR="00186F74" w:rsidRPr="00186F74">
        <w:rPr>
          <w:rFonts w:cstheme="minorHAnsi"/>
          <w:sz w:val="24"/>
          <w:szCs w:val="24"/>
        </w:rPr>
        <w:t>iversitarisation</w:t>
      </w:r>
      <w:proofErr w:type="spellEnd"/>
      <w:r w:rsidR="00186F74" w:rsidRPr="00186F74">
        <w:rPr>
          <w:rFonts w:cstheme="minorHAnsi"/>
          <w:sz w:val="24"/>
          <w:szCs w:val="24"/>
        </w:rPr>
        <w:t xml:space="preserve"> </w:t>
      </w:r>
      <w:r w:rsidRPr="00186F74">
        <w:rPr>
          <w:rFonts w:cstheme="minorHAnsi"/>
          <w:sz w:val="24"/>
          <w:szCs w:val="24"/>
        </w:rPr>
        <w:t>et de construction scientifique et académique</w:t>
      </w:r>
      <w:r w:rsidR="00186F74" w:rsidRPr="00186F74">
        <w:rPr>
          <w:rFonts w:cstheme="minorHAnsi"/>
          <w:sz w:val="24"/>
          <w:szCs w:val="24"/>
        </w:rPr>
        <w:t xml:space="preserve">, et même de professionnalisation de l’université. </w:t>
      </w:r>
    </w:p>
    <w:p w:rsidR="00186F74" w:rsidRPr="00186F74" w:rsidRDefault="00B160BC" w:rsidP="00186F74">
      <w:pPr>
        <w:spacing w:line="276" w:lineRule="auto"/>
        <w:ind w:firstLine="708"/>
        <w:jc w:val="both"/>
        <w:rPr>
          <w:rFonts w:cstheme="minorHAnsi"/>
          <w:sz w:val="24"/>
          <w:szCs w:val="24"/>
          <w:shd w:val="clear" w:color="auto" w:fill="FFFFFF"/>
        </w:rPr>
      </w:pPr>
      <w:r w:rsidRPr="00186F74">
        <w:rPr>
          <w:rFonts w:cstheme="minorHAnsi"/>
          <w:sz w:val="24"/>
          <w:szCs w:val="24"/>
        </w:rPr>
        <w:t>Notre contribution propose une focale sur l’ingénierie de formation, pédagogique et scientifique de l’Ecole pratique de service social (EPSS) située à Cergy (95) avec l’hypothèse de construction d’un nouvel espace d’enseignement-formation-recherche en travail social intégré à l’université, tout en gardant son autonomie associative. L’EPSS est une école professionnelle historique de formation au travail social, crée en 1913. Cette dernière a récemment fait le choix stratégique d’intégrer l’établissement public expérimental (EPE) – au sens de l’ordonnance n° 2018-1131 du 12 décembre 2018 – CY Cergy Paris Université, crée par le Décret</w:t>
      </w:r>
      <w:r w:rsidRPr="00186F74">
        <w:rPr>
          <w:rFonts w:cstheme="minorHAnsi"/>
          <w:sz w:val="24"/>
          <w:szCs w:val="24"/>
          <w:shd w:val="clear" w:color="auto" w:fill="FFFFFF"/>
        </w:rPr>
        <w:t> n° 2019-1095 du 28 octobre 2019, en tant qu’établissement composante.</w:t>
      </w:r>
    </w:p>
    <w:p w:rsidR="00186F74" w:rsidRPr="00186F74" w:rsidRDefault="00B160BC" w:rsidP="00186F74">
      <w:pPr>
        <w:spacing w:line="276" w:lineRule="auto"/>
        <w:ind w:firstLine="708"/>
        <w:jc w:val="both"/>
        <w:rPr>
          <w:rFonts w:cstheme="minorHAnsi"/>
          <w:sz w:val="24"/>
          <w:szCs w:val="24"/>
          <w:shd w:val="clear" w:color="auto" w:fill="FFFFFF"/>
        </w:rPr>
      </w:pPr>
      <w:r w:rsidRPr="00186F74">
        <w:rPr>
          <w:rFonts w:cstheme="minorHAnsi"/>
          <w:sz w:val="24"/>
          <w:szCs w:val="24"/>
        </w:rPr>
        <w:t xml:space="preserve">C’est ce « modèle expérimental » de « traduction » de la triple réforme de 2018 </w:t>
      </w:r>
      <w:r w:rsidR="008221A9" w:rsidRPr="00186F74">
        <w:rPr>
          <w:rFonts w:cstheme="minorHAnsi"/>
          <w:sz w:val="24"/>
          <w:szCs w:val="24"/>
        </w:rPr>
        <w:t xml:space="preserve">(et de la réforme de 2022 en cours) </w:t>
      </w:r>
      <w:r w:rsidRPr="00186F74">
        <w:rPr>
          <w:rFonts w:cstheme="minorHAnsi"/>
          <w:sz w:val="24"/>
          <w:szCs w:val="24"/>
        </w:rPr>
        <w:t>par l’intégration à l’universit</w:t>
      </w:r>
      <w:r w:rsidR="008221A9" w:rsidRPr="00186F74">
        <w:rPr>
          <w:rFonts w:cstheme="minorHAnsi"/>
          <w:sz w:val="24"/>
          <w:szCs w:val="24"/>
        </w:rPr>
        <w:t xml:space="preserve">é et la création de </w:t>
      </w:r>
      <w:r w:rsidR="00FA2190" w:rsidRPr="00186F74">
        <w:rPr>
          <w:rFonts w:cstheme="minorHAnsi"/>
          <w:sz w:val="24"/>
          <w:szCs w:val="24"/>
        </w:rPr>
        <w:t>cursus unique</w:t>
      </w:r>
      <w:r w:rsidR="008221A9" w:rsidRPr="00186F74">
        <w:rPr>
          <w:rFonts w:cstheme="minorHAnsi"/>
          <w:sz w:val="24"/>
          <w:szCs w:val="24"/>
        </w:rPr>
        <w:t>s</w:t>
      </w:r>
      <w:r w:rsidR="00FA2190" w:rsidRPr="00186F74">
        <w:rPr>
          <w:rFonts w:cstheme="minorHAnsi"/>
          <w:sz w:val="24"/>
          <w:szCs w:val="24"/>
        </w:rPr>
        <w:t xml:space="preserve"> ou intégré</w:t>
      </w:r>
      <w:r w:rsidR="008221A9" w:rsidRPr="00186F74">
        <w:rPr>
          <w:rFonts w:cstheme="minorHAnsi"/>
          <w:sz w:val="24"/>
          <w:szCs w:val="24"/>
        </w:rPr>
        <w:t>s</w:t>
      </w:r>
      <w:r w:rsidR="00FA2190" w:rsidRPr="00186F74">
        <w:rPr>
          <w:rFonts w:cstheme="minorHAnsi"/>
          <w:sz w:val="24"/>
          <w:szCs w:val="24"/>
        </w:rPr>
        <w:t xml:space="preserve"> de bi-</w:t>
      </w:r>
      <w:proofErr w:type="spellStart"/>
      <w:r w:rsidR="00FA2190" w:rsidRPr="00186F74">
        <w:rPr>
          <w:rFonts w:cstheme="minorHAnsi"/>
          <w:sz w:val="24"/>
          <w:szCs w:val="24"/>
        </w:rPr>
        <w:t>diplômation</w:t>
      </w:r>
      <w:proofErr w:type="spellEnd"/>
      <w:r w:rsidR="00FA2190" w:rsidRPr="00186F74">
        <w:rPr>
          <w:rFonts w:cstheme="minorHAnsi"/>
          <w:sz w:val="24"/>
          <w:szCs w:val="24"/>
        </w:rPr>
        <w:t xml:space="preserve"> (certification du ministère des Solidarités</w:t>
      </w:r>
      <w:r w:rsidR="008221A9" w:rsidRPr="00186F74">
        <w:rPr>
          <w:rFonts w:cstheme="minorHAnsi"/>
          <w:sz w:val="24"/>
          <w:szCs w:val="24"/>
        </w:rPr>
        <w:t xml:space="preserve"> – Diplôme d’Etat (DE) ou Certificat d’Aptitude aux Fonctions (CAF) et Licence ou M</w:t>
      </w:r>
      <w:r w:rsidR="00FA2190" w:rsidRPr="00186F74">
        <w:rPr>
          <w:rFonts w:cstheme="minorHAnsi"/>
          <w:sz w:val="24"/>
          <w:szCs w:val="24"/>
        </w:rPr>
        <w:t>aster</w:t>
      </w:r>
      <w:r w:rsidR="008221A9" w:rsidRPr="00186F74">
        <w:rPr>
          <w:rFonts w:cstheme="minorHAnsi"/>
          <w:sz w:val="24"/>
          <w:szCs w:val="24"/>
        </w:rPr>
        <w:t xml:space="preserve"> en Sciences de l’éducation) que nous présentons. Ce dernier c</w:t>
      </w:r>
      <w:r w:rsidR="00FA2190" w:rsidRPr="00186F74">
        <w:rPr>
          <w:rFonts w:cstheme="minorHAnsi"/>
          <w:sz w:val="24"/>
          <w:szCs w:val="24"/>
        </w:rPr>
        <w:t>onstitue</w:t>
      </w:r>
      <w:r w:rsidR="008221A9" w:rsidRPr="00186F74">
        <w:rPr>
          <w:rFonts w:cstheme="minorHAnsi"/>
          <w:sz w:val="24"/>
          <w:szCs w:val="24"/>
        </w:rPr>
        <w:t>,</w:t>
      </w:r>
      <w:r w:rsidR="00FA2190" w:rsidRPr="00186F74">
        <w:rPr>
          <w:rFonts w:cstheme="minorHAnsi"/>
          <w:sz w:val="24"/>
          <w:szCs w:val="24"/>
        </w:rPr>
        <w:t xml:space="preserve"> à bien des égards</w:t>
      </w:r>
      <w:r w:rsidR="008221A9" w:rsidRPr="00186F74">
        <w:rPr>
          <w:rFonts w:cstheme="minorHAnsi"/>
          <w:sz w:val="24"/>
          <w:szCs w:val="24"/>
        </w:rPr>
        <w:t>, un terrain expérimental unique en son genre</w:t>
      </w:r>
      <w:r w:rsidR="00FA2190" w:rsidRPr="00186F74">
        <w:rPr>
          <w:rFonts w:cstheme="minorHAnsi"/>
          <w:sz w:val="24"/>
          <w:szCs w:val="24"/>
        </w:rPr>
        <w:t xml:space="preserve"> et à ce titre d’une grande valeur heuristique.</w:t>
      </w:r>
    </w:p>
    <w:p w:rsidR="00FA2190" w:rsidRPr="00186F74" w:rsidRDefault="008221A9" w:rsidP="00186F74">
      <w:pPr>
        <w:spacing w:line="276" w:lineRule="auto"/>
        <w:ind w:firstLine="708"/>
        <w:jc w:val="both"/>
        <w:rPr>
          <w:rFonts w:cstheme="minorHAnsi"/>
          <w:sz w:val="24"/>
          <w:szCs w:val="24"/>
        </w:rPr>
      </w:pPr>
      <w:r w:rsidRPr="00186F74">
        <w:rPr>
          <w:rFonts w:cstheme="minorHAnsi"/>
          <w:sz w:val="24"/>
          <w:szCs w:val="24"/>
        </w:rPr>
        <w:t>Dans un premier temps, nous exposons la construction de l’intégration de l’EPSS à l’EPE CY Cergy Paris Université, pour comprendre les incidences du territoire singulier du Val d’Oise et les enjeux politiques et administratifs poursuivis. Dans un second temps, nous présentons l</w:t>
      </w:r>
      <w:r w:rsidR="00186F74" w:rsidRPr="00186F74">
        <w:rPr>
          <w:rFonts w:cstheme="minorHAnsi"/>
          <w:sz w:val="24"/>
          <w:szCs w:val="24"/>
        </w:rPr>
        <w:t>a traduction des réformes de la formation professionnelle en travail social dans l</w:t>
      </w:r>
      <w:r w:rsidRPr="00186F74">
        <w:rPr>
          <w:rFonts w:cstheme="minorHAnsi"/>
          <w:sz w:val="24"/>
          <w:szCs w:val="24"/>
        </w:rPr>
        <w:t>es cursus de bi-diplomation Diplôme d’Etat (DE) ou Certificat d’Aptitude aux Fonctions (CAF) et Licence ou Master en Sciences de l’éducation, conjointement mis en œuvre, au sein de l’EPE, avec l’</w:t>
      </w:r>
      <w:r w:rsidR="00186F74" w:rsidRPr="00186F74">
        <w:rPr>
          <w:rFonts w:cstheme="minorHAnsi"/>
          <w:sz w:val="24"/>
          <w:szCs w:val="24"/>
        </w:rPr>
        <w:t xml:space="preserve">INSPE. Enfin, nous montrerons comment l’EPSS, avec la création du Centre de recherche intégrée </w:t>
      </w:r>
      <w:r w:rsidR="00186F74" w:rsidRPr="00186F74">
        <w:rPr>
          <w:rFonts w:cstheme="minorHAnsi"/>
          <w:sz w:val="24"/>
          <w:szCs w:val="24"/>
        </w:rPr>
        <w:lastRenderedPageBreak/>
        <w:t>(CRI EPSS) et l’intégration de ses formateurs-chercheurs au sein des laboratoires en Sciences humaines et sociales hébergés par l’EPE CY Cergy Paris Université</w:t>
      </w:r>
      <w:r w:rsidR="001318FD">
        <w:rPr>
          <w:rFonts w:cstheme="minorHAnsi"/>
          <w:sz w:val="24"/>
          <w:szCs w:val="24"/>
        </w:rPr>
        <w:t>, tente de se frayer une place scientifique soutenant la formation professionnelle initiale et continue au travail social</w:t>
      </w:r>
      <w:r w:rsidR="00186F74" w:rsidRPr="00186F74">
        <w:rPr>
          <w:rFonts w:cstheme="minorHAnsi"/>
          <w:sz w:val="24"/>
          <w:szCs w:val="24"/>
        </w:rPr>
        <w:t>.</w:t>
      </w:r>
    </w:p>
    <w:p w:rsidR="00186F74" w:rsidRPr="00186F74" w:rsidRDefault="00186F74" w:rsidP="00186F74">
      <w:pPr>
        <w:spacing w:line="276" w:lineRule="auto"/>
        <w:ind w:firstLine="708"/>
        <w:jc w:val="both"/>
        <w:rPr>
          <w:rFonts w:cstheme="minorHAnsi"/>
          <w:sz w:val="24"/>
          <w:szCs w:val="24"/>
        </w:rPr>
      </w:pPr>
    </w:p>
    <w:p w:rsidR="00186F74" w:rsidRDefault="00186F74" w:rsidP="00186F74">
      <w:pPr>
        <w:spacing w:line="276" w:lineRule="auto"/>
        <w:jc w:val="both"/>
        <w:rPr>
          <w:rFonts w:cstheme="minorHAnsi"/>
          <w:sz w:val="24"/>
          <w:szCs w:val="24"/>
        </w:rPr>
      </w:pPr>
      <w:r w:rsidRPr="00186F74">
        <w:rPr>
          <w:rFonts w:cstheme="minorHAnsi"/>
          <w:sz w:val="24"/>
          <w:szCs w:val="24"/>
        </w:rPr>
        <w:t>Bibliographie indicative :</w:t>
      </w:r>
    </w:p>
    <w:p w:rsidR="00EA7C62" w:rsidRPr="00EA7C62" w:rsidRDefault="00EA7C62" w:rsidP="00186F74">
      <w:pPr>
        <w:spacing w:line="276" w:lineRule="auto"/>
        <w:jc w:val="both"/>
        <w:rPr>
          <w:rFonts w:cstheme="minorHAnsi"/>
          <w:sz w:val="24"/>
          <w:szCs w:val="24"/>
        </w:rPr>
      </w:pPr>
      <w:r w:rsidRPr="00EA7C62">
        <w:rPr>
          <w:sz w:val="24"/>
          <w:szCs w:val="24"/>
        </w:rPr>
        <w:t xml:space="preserve">De </w:t>
      </w:r>
      <w:proofErr w:type="spellStart"/>
      <w:r w:rsidRPr="00EA7C62">
        <w:rPr>
          <w:sz w:val="24"/>
          <w:szCs w:val="24"/>
        </w:rPr>
        <w:t>Lavergne</w:t>
      </w:r>
      <w:proofErr w:type="spellEnd"/>
      <w:r w:rsidRPr="00EA7C62">
        <w:rPr>
          <w:sz w:val="24"/>
          <w:szCs w:val="24"/>
        </w:rPr>
        <w:t>, C. (2007). La posture du praticien-chercheur : un analyseur de l’évolution de la recherche qualitative. Recherches qualitatives. Hors-série. 3. 28-43.</w:t>
      </w:r>
    </w:p>
    <w:p w:rsidR="00186F74" w:rsidRPr="00EA7C62" w:rsidRDefault="00186F74" w:rsidP="00186F74">
      <w:pPr>
        <w:spacing w:line="276" w:lineRule="auto"/>
        <w:jc w:val="both"/>
        <w:rPr>
          <w:rFonts w:cstheme="minorHAnsi"/>
          <w:sz w:val="24"/>
          <w:szCs w:val="24"/>
        </w:rPr>
      </w:pPr>
      <w:r w:rsidRPr="00EA7C62">
        <w:rPr>
          <w:rFonts w:cstheme="minorHAnsi"/>
          <w:sz w:val="24"/>
          <w:szCs w:val="24"/>
        </w:rPr>
        <w:t xml:space="preserve">Agulhon, C. et </w:t>
      </w:r>
      <w:proofErr w:type="spellStart"/>
      <w:r w:rsidRPr="00EA7C62">
        <w:rPr>
          <w:rFonts w:cstheme="minorHAnsi"/>
          <w:sz w:val="24"/>
          <w:szCs w:val="24"/>
        </w:rPr>
        <w:t>Convert</w:t>
      </w:r>
      <w:proofErr w:type="spellEnd"/>
      <w:r w:rsidRPr="00EA7C62">
        <w:rPr>
          <w:rFonts w:cstheme="minorHAnsi"/>
          <w:sz w:val="24"/>
          <w:szCs w:val="24"/>
        </w:rPr>
        <w:t>, B. (2011). La pro</w:t>
      </w:r>
      <w:bookmarkStart w:id="0" w:name="_GoBack"/>
      <w:bookmarkEnd w:id="0"/>
      <w:r w:rsidRPr="00EA7C62">
        <w:rPr>
          <w:rFonts w:cstheme="minorHAnsi"/>
          <w:sz w:val="24"/>
          <w:szCs w:val="24"/>
        </w:rPr>
        <w:t xml:space="preserve">fessionnalisation : l’un des vecteurs du processus de Bologne ? </w:t>
      </w:r>
      <w:r w:rsidRPr="00EA7C62">
        <w:rPr>
          <w:rFonts w:cstheme="minorHAnsi"/>
          <w:i/>
          <w:iCs/>
          <w:sz w:val="24"/>
          <w:szCs w:val="24"/>
        </w:rPr>
        <w:t>Cahiers de la recherche sur l’éducation et les savoirs</w:t>
      </w:r>
      <w:r w:rsidRPr="00EA7C62">
        <w:rPr>
          <w:rFonts w:cstheme="minorHAnsi"/>
          <w:sz w:val="24"/>
          <w:szCs w:val="24"/>
        </w:rPr>
        <w:t>, Hors-Série, n° 3.</w:t>
      </w:r>
    </w:p>
    <w:p w:rsidR="00186F74" w:rsidRPr="00EA7C62" w:rsidRDefault="00186F74" w:rsidP="00186F74">
      <w:pPr>
        <w:spacing w:line="276" w:lineRule="auto"/>
        <w:jc w:val="both"/>
        <w:rPr>
          <w:rFonts w:cstheme="minorHAnsi"/>
          <w:sz w:val="24"/>
          <w:szCs w:val="24"/>
        </w:rPr>
      </w:pPr>
      <w:r w:rsidRPr="00EA7C62">
        <w:rPr>
          <w:rFonts w:cstheme="minorHAnsi"/>
          <w:sz w:val="24"/>
          <w:szCs w:val="24"/>
        </w:rPr>
        <w:t>Bastide, J. (2013). Une école de service social dans le siècle. L’Harmattan.</w:t>
      </w:r>
    </w:p>
    <w:p w:rsidR="00186F74" w:rsidRPr="00EA7C62" w:rsidRDefault="00186F74" w:rsidP="00186F74">
      <w:pPr>
        <w:spacing w:line="276" w:lineRule="auto"/>
        <w:jc w:val="both"/>
        <w:rPr>
          <w:rFonts w:cstheme="minorHAnsi"/>
          <w:sz w:val="24"/>
          <w:szCs w:val="24"/>
        </w:rPr>
      </w:pPr>
      <w:r w:rsidRPr="00EA7C62">
        <w:rPr>
          <w:rStyle w:val="uppercase"/>
          <w:rFonts w:cstheme="minorHAnsi"/>
          <w:sz w:val="24"/>
          <w:szCs w:val="24"/>
          <w:shd w:val="clear" w:color="auto" w:fill="FFFFFF"/>
        </w:rPr>
        <w:t>Beck</w:t>
      </w:r>
      <w:r w:rsidRPr="00EA7C62">
        <w:rPr>
          <w:rFonts w:cstheme="minorHAnsi"/>
          <w:sz w:val="24"/>
          <w:szCs w:val="24"/>
          <w:shd w:val="clear" w:color="auto" w:fill="FFFFFF"/>
        </w:rPr>
        <w:t>, Sylvain. « La politique du voyage. L’éducation spécialisée comme formation au cosmopolitisme », </w:t>
      </w:r>
      <w:r w:rsidRPr="00EA7C62">
        <w:rPr>
          <w:rFonts w:cstheme="minorHAnsi"/>
          <w:i/>
          <w:iCs/>
          <w:sz w:val="24"/>
          <w:szCs w:val="24"/>
          <w:shd w:val="clear" w:color="auto" w:fill="FFFFFF"/>
        </w:rPr>
        <w:t>Sciences &amp; Actions Sociales</w:t>
      </w:r>
      <w:r w:rsidRPr="00EA7C62">
        <w:rPr>
          <w:rFonts w:cstheme="minorHAnsi"/>
          <w:sz w:val="24"/>
          <w:szCs w:val="24"/>
          <w:shd w:val="clear" w:color="auto" w:fill="FFFFFF"/>
        </w:rPr>
        <w:t>, vol. 10, no. 2, 2018, pp. 94-111.</w:t>
      </w:r>
    </w:p>
    <w:p w:rsidR="00186F74" w:rsidRPr="00EA7C62" w:rsidRDefault="00186F74" w:rsidP="00186F74">
      <w:pPr>
        <w:rPr>
          <w:rFonts w:cstheme="minorHAnsi"/>
          <w:sz w:val="24"/>
          <w:szCs w:val="24"/>
        </w:rPr>
      </w:pPr>
      <w:r w:rsidRPr="00EA7C62">
        <w:rPr>
          <w:rFonts w:cstheme="minorHAnsi"/>
          <w:sz w:val="24"/>
          <w:szCs w:val="24"/>
        </w:rPr>
        <w:t xml:space="preserve">Gaspar Jean-François (2012) </w:t>
      </w:r>
      <w:r w:rsidRPr="00EA7C62">
        <w:rPr>
          <w:rFonts w:cstheme="minorHAnsi"/>
          <w:i/>
          <w:sz w:val="24"/>
          <w:szCs w:val="24"/>
        </w:rPr>
        <w:t>Tenir ! Les raisons d’être des travailleurs sociaux</w:t>
      </w:r>
      <w:r w:rsidRPr="00EA7C62">
        <w:rPr>
          <w:rFonts w:cstheme="minorHAnsi"/>
          <w:sz w:val="24"/>
          <w:szCs w:val="24"/>
        </w:rPr>
        <w:t>, Paris, La Découverte.</w:t>
      </w:r>
    </w:p>
    <w:p w:rsidR="00186F74" w:rsidRPr="00EA7C62" w:rsidRDefault="00186F74" w:rsidP="00186F74">
      <w:pPr>
        <w:rPr>
          <w:rFonts w:cstheme="minorHAnsi"/>
          <w:sz w:val="24"/>
          <w:szCs w:val="24"/>
        </w:rPr>
      </w:pPr>
      <w:r w:rsidRPr="00EA7C62">
        <w:rPr>
          <w:rFonts w:cstheme="minorHAnsi"/>
          <w:sz w:val="24"/>
          <w:szCs w:val="24"/>
          <w:shd w:val="clear" w:color="auto" w:fill="FFFFFF"/>
        </w:rPr>
        <w:t xml:space="preserve">Heijboer, C. (2022). À quoi sert l’expertise </w:t>
      </w:r>
      <w:proofErr w:type="gramStart"/>
      <w:r w:rsidRPr="00EA7C62">
        <w:rPr>
          <w:rFonts w:cstheme="minorHAnsi"/>
          <w:sz w:val="24"/>
          <w:szCs w:val="24"/>
          <w:shd w:val="clear" w:color="auto" w:fill="FFFFFF"/>
        </w:rPr>
        <w:t>usagère ?.</w:t>
      </w:r>
      <w:proofErr w:type="gramEnd"/>
      <w:r w:rsidRPr="00EA7C62">
        <w:rPr>
          <w:rFonts w:cstheme="minorHAnsi"/>
          <w:sz w:val="24"/>
          <w:szCs w:val="24"/>
          <w:shd w:val="clear" w:color="auto" w:fill="FFFFFF"/>
        </w:rPr>
        <w:t> </w:t>
      </w:r>
      <w:proofErr w:type="spellStart"/>
      <w:r w:rsidRPr="00EA7C62">
        <w:rPr>
          <w:rFonts w:cstheme="minorHAnsi"/>
          <w:i/>
          <w:iCs/>
          <w:sz w:val="24"/>
          <w:szCs w:val="24"/>
        </w:rPr>
        <w:t>Sociographe</w:t>
      </w:r>
      <w:proofErr w:type="spellEnd"/>
      <w:r w:rsidRPr="00EA7C62">
        <w:rPr>
          <w:rFonts w:cstheme="minorHAnsi"/>
          <w:sz w:val="24"/>
          <w:szCs w:val="24"/>
          <w:shd w:val="clear" w:color="auto" w:fill="FFFFFF"/>
        </w:rPr>
        <w:t>, 77, 149-155.</w:t>
      </w:r>
    </w:p>
    <w:p w:rsidR="00186F74" w:rsidRPr="00EA7C62" w:rsidRDefault="00186F74" w:rsidP="00186F74">
      <w:pPr>
        <w:spacing w:line="276" w:lineRule="auto"/>
        <w:jc w:val="both"/>
        <w:rPr>
          <w:rFonts w:cstheme="minorHAnsi"/>
          <w:sz w:val="24"/>
          <w:szCs w:val="24"/>
        </w:rPr>
      </w:pPr>
      <w:proofErr w:type="spellStart"/>
      <w:r w:rsidRPr="00EA7C62">
        <w:rPr>
          <w:rFonts w:cstheme="minorHAnsi"/>
          <w:sz w:val="24"/>
          <w:szCs w:val="24"/>
        </w:rPr>
        <w:t>Lechaux</w:t>
      </w:r>
      <w:proofErr w:type="spellEnd"/>
      <w:r w:rsidRPr="00EA7C62">
        <w:rPr>
          <w:rFonts w:cstheme="minorHAnsi"/>
          <w:sz w:val="24"/>
          <w:szCs w:val="24"/>
        </w:rPr>
        <w:t>, P. (2020), La trajectoire d’un siècle du système de formation des travailleurs sociaux. Approche socio-historique par le travail de professionnalisation du diplôme. Thèse de doctorat inédite, Université Paris 8, Saint-Denis, France.</w:t>
      </w:r>
    </w:p>
    <w:p w:rsidR="00EA7C62" w:rsidRPr="00EA7C62" w:rsidRDefault="00EA7C62" w:rsidP="00EA7C62">
      <w:pPr>
        <w:spacing w:line="276" w:lineRule="auto"/>
        <w:jc w:val="both"/>
        <w:rPr>
          <w:rFonts w:cstheme="minorHAnsi"/>
          <w:sz w:val="24"/>
          <w:szCs w:val="24"/>
        </w:rPr>
      </w:pPr>
      <w:r w:rsidRPr="00EA7C62">
        <w:rPr>
          <w:sz w:val="24"/>
          <w:szCs w:val="24"/>
        </w:rPr>
        <w:t>Iori, R. (2020). Vers une ”</w:t>
      </w:r>
      <w:proofErr w:type="spellStart"/>
      <w:r w:rsidRPr="00EA7C62">
        <w:rPr>
          <w:sz w:val="24"/>
          <w:szCs w:val="24"/>
        </w:rPr>
        <w:t>universitarisation</w:t>
      </w:r>
      <w:proofErr w:type="spellEnd"/>
      <w:r w:rsidRPr="00EA7C62">
        <w:rPr>
          <w:sz w:val="24"/>
          <w:szCs w:val="24"/>
        </w:rPr>
        <w:t xml:space="preserve">” de la formation initiale en travail social en </w:t>
      </w:r>
      <w:proofErr w:type="gramStart"/>
      <w:r w:rsidRPr="00EA7C62">
        <w:rPr>
          <w:sz w:val="24"/>
          <w:szCs w:val="24"/>
        </w:rPr>
        <w:t>France?</w:t>
      </w:r>
      <w:proofErr w:type="gramEnd"/>
      <w:r w:rsidRPr="00EA7C62">
        <w:rPr>
          <w:sz w:val="24"/>
          <w:szCs w:val="24"/>
        </w:rPr>
        <w:t xml:space="preserve"> Connaissance de l’emploi. Centre d’études de l’emploi et du travail (Noisy-le-Grand).</w:t>
      </w:r>
    </w:p>
    <w:p w:rsidR="00186F74" w:rsidRPr="00EA7C62" w:rsidRDefault="00186F74" w:rsidP="00186F74">
      <w:pPr>
        <w:spacing w:line="276" w:lineRule="auto"/>
        <w:jc w:val="both"/>
        <w:rPr>
          <w:rFonts w:cstheme="minorHAnsi"/>
          <w:sz w:val="24"/>
          <w:szCs w:val="24"/>
        </w:rPr>
      </w:pPr>
      <w:r w:rsidRPr="00EA7C62">
        <w:rPr>
          <w:rFonts w:cstheme="minorHAnsi"/>
          <w:sz w:val="24"/>
          <w:szCs w:val="24"/>
        </w:rPr>
        <w:t>OCDE (2002). Manuel de Frascati 2002. Méthode type proposée pour les enquêtes sur la recherche et le développement expérimental. Éditions OCDE.</w:t>
      </w:r>
    </w:p>
    <w:p w:rsidR="00EA7C62" w:rsidRPr="00EA7C62" w:rsidRDefault="00EA7C62" w:rsidP="00186F74">
      <w:pPr>
        <w:spacing w:line="276" w:lineRule="auto"/>
        <w:jc w:val="both"/>
        <w:rPr>
          <w:sz w:val="24"/>
          <w:szCs w:val="24"/>
        </w:rPr>
      </w:pPr>
      <w:r w:rsidRPr="00EA7C62">
        <w:rPr>
          <w:sz w:val="24"/>
          <w:szCs w:val="24"/>
        </w:rPr>
        <w:t xml:space="preserve">Maillard, F. (2017). La refondation des diplômes dans une visée </w:t>
      </w:r>
      <w:proofErr w:type="spellStart"/>
      <w:r w:rsidRPr="00EA7C62">
        <w:rPr>
          <w:sz w:val="24"/>
          <w:szCs w:val="24"/>
        </w:rPr>
        <w:t>professionnalisante</w:t>
      </w:r>
      <w:proofErr w:type="spellEnd"/>
      <w:r w:rsidRPr="00EA7C62">
        <w:rPr>
          <w:sz w:val="24"/>
          <w:szCs w:val="24"/>
        </w:rPr>
        <w:t xml:space="preserve"> : un nouveau leitmotiv des politiques publiques, in Molina, Y. et Monceau, G. (</w:t>
      </w:r>
      <w:proofErr w:type="spellStart"/>
      <w:r w:rsidRPr="00EA7C62">
        <w:rPr>
          <w:sz w:val="24"/>
          <w:szCs w:val="24"/>
        </w:rPr>
        <w:t>dir</w:t>
      </w:r>
      <w:proofErr w:type="spellEnd"/>
      <w:r w:rsidRPr="00EA7C62">
        <w:rPr>
          <w:sz w:val="24"/>
          <w:szCs w:val="24"/>
        </w:rPr>
        <w:t>.). Formations du secteur social aujourd’hui : transformations et diversifications. Rennes : Presses de l’EHESP. 29-37.</w:t>
      </w:r>
    </w:p>
    <w:p w:rsidR="00EA7C62" w:rsidRPr="00EA7C62" w:rsidRDefault="00EA7C62" w:rsidP="00186F74">
      <w:pPr>
        <w:spacing w:line="276" w:lineRule="auto"/>
        <w:jc w:val="both"/>
        <w:rPr>
          <w:rFonts w:cstheme="minorHAnsi"/>
          <w:sz w:val="24"/>
          <w:szCs w:val="24"/>
        </w:rPr>
      </w:pPr>
      <w:r w:rsidRPr="00EA7C62">
        <w:rPr>
          <w:sz w:val="24"/>
          <w:szCs w:val="24"/>
        </w:rPr>
        <w:t>Molina, Y. et Monceau, G. (</w:t>
      </w:r>
      <w:proofErr w:type="spellStart"/>
      <w:r w:rsidRPr="00EA7C62">
        <w:rPr>
          <w:sz w:val="24"/>
          <w:szCs w:val="24"/>
        </w:rPr>
        <w:t>dir</w:t>
      </w:r>
      <w:proofErr w:type="spellEnd"/>
      <w:r w:rsidRPr="00EA7C62">
        <w:rPr>
          <w:sz w:val="24"/>
          <w:szCs w:val="24"/>
        </w:rPr>
        <w:t>.) (2017). Formations du secteur social aujourd’hui : transformations et diversifications. Rennes : Presses de l’EHESP</w:t>
      </w:r>
    </w:p>
    <w:p w:rsidR="00186F74" w:rsidRPr="00186F74" w:rsidRDefault="00186F74" w:rsidP="00186F74">
      <w:pPr>
        <w:spacing w:line="276" w:lineRule="auto"/>
        <w:jc w:val="both"/>
        <w:rPr>
          <w:rFonts w:cstheme="minorHAnsi"/>
          <w:sz w:val="24"/>
          <w:szCs w:val="24"/>
          <w:shd w:val="clear" w:color="auto" w:fill="FFFFFF"/>
        </w:rPr>
      </w:pPr>
    </w:p>
    <w:sectPr w:rsidR="00186F74" w:rsidRPr="0018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90"/>
    <w:rsid w:val="001318FD"/>
    <w:rsid w:val="00186F74"/>
    <w:rsid w:val="003E343D"/>
    <w:rsid w:val="008221A9"/>
    <w:rsid w:val="00B160BC"/>
    <w:rsid w:val="00EA7C62"/>
    <w:rsid w:val="00F7241E"/>
    <w:rsid w:val="00FA2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5FB"/>
  <w15:chartTrackingRefBased/>
  <w15:docId w15:val="{237C98A1-2276-41DA-8D78-D3BD6F3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A2190"/>
    <w:rPr>
      <w:i/>
      <w:iCs/>
    </w:rPr>
  </w:style>
  <w:style w:type="character" w:customStyle="1" w:styleId="uppercase">
    <w:name w:val="uppercase"/>
    <w:basedOn w:val="Policepardfaut"/>
    <w:rsid w:val="0018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786</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HEIJBOER Claire</dc:creator>
  <cp:keywords/>
  <dc:description/>
  <cp:lastModifiedBy>HEIJBOER Claire</cp:lastModifiedBy>
  <cp:revision>4</cp:revision>
  <dcterms:created xsi:type="dcterms:W3CDTF">2022-05-24T08:25:00Z</dcterms:created>
  <dcterms:modified xsi:type="dcterms:W3CDTF">2022-05-29T15:38:00Z</dcterms:modified>
</cp:coreProperties>
</file>